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40" w:lineRule="auto"/>
        <w:ind w:left="425.19685039370086" w:firstLine="0"/>
        <w:jc w:val="center"/>
        <w:rPr>
          <w:rFonts w:ascii="Calibri" w:cs="Calibri" w:eastAsia="Calibri" w:hAnsi="Calibri"/>
          <w:b w:val="1"/>
          <w:sz w:val="44"/>
          <w:szCs w:val="44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</w:rPr>
        <w:drawing>
          <wp:inline distB="114300" distT="114300" distL="114300" distR="114300">
            <wp:extent cx="2657475" cy="1295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29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4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40" w:lineRule="auto"/>
        <w:ind w:right="-466.062992125984"/>
        <w:jc w:val="center"/>
        <w:rPr>
          <w:rFonts w:ascii="Calibri" w:cs="Calibri" w:eastAsia="Calibri" w:hAnsi="Calibri"/>
          <w:b w:val="1"/>
          <w:sz w:val="34"/>
          <w:szCs w:val="34"/>
        </w:rPr>
      </w:pPr>
      <w:r w:rsidDel="00000000" w:rsidR="00000000" w:rsidRPr="00000000">
        <w:rPr>
          <w:rFonts w:ascii="Calibri" w:cs="Calibri" w:eastAsia="Calibri" w:hAnsi="Calibri"/>
          <w:b w:val="1"/>
          <w:sz w:val="34"/>
          <w:szCs w:val="34"/>
          <w:rtl w:val="0"/>
        </w:rPr>
        <w:t xml:space="preserve">Cuestionario para el Diagnóstico Comercial gratuito de su empresa</w:t>
      </w:r>
    </w:p>
    <w:p w:rsidR="00000000" w:rsidDel="00000000" w:rsidP="00000000" w:rsidRDefault="00000000" w:rsidRPr="00000000" w14:paraId="00000004">
      <w:pPr>
        <w:spacing w:after="160" w:line="240" w:lineRule="auto"/>
        <w:ind w:right="-466.062992125984"/>
        <w:jc w:val="center"/>
        <w:rPr>
          <w:rFonts w:ascii="Calibri" w:cs="Calibri" w:eastAsia="Calibri" w:hAnsi="Calibri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6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¿Qué líneas de productos ofrecen y a qué mercados están dirigidos?</w:t>
      </w:r>
    </w:p>
    <w:p w:rsidR="00000000" w:rsidDel="00000000" w:rsidP="00000000" w:rsidRDefault="00000000" w:rsidRPr="00000000" w14:paraId="00000006">
      <w:pPr>
        <w:spacing w:line="276" w:lineRule="auto"/>
        <w:ind w:left="720" w:firstLine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Nivel de precios respecto a la competencia directa (indicar % de diferencia)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276" w:lineRule="auto"/>
        <w:ind w:left="1440" w:hanging="360"/>
        <w:rPr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Superior 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276" w:lineRule="auto"/>
        <w:ind w:left="1440" w:hanging="360"/>
        <w:rPr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Igual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276" w:lineRule="auto"/>
        <w:ind w:left="1440" w:hanging="36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Inferior</w:t>
      </w:r>
    </w:p>
    <w:p w:rsidR="00000000" w:rsidDel="00000000" w:rsidP="00000000" w:rsidRDefault="00000000" w:rsidRPr="00000000" w14:paraId="0000000D">
      <w:pPr>
        <w:spacing w:line="276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¿A qué tipo de público objetivo apuntan? </w:t>
      </w:r>
    </w:p>
    <w:p w:rsidR="00000000" w:rsidDel="00000000" w:rsidP="00000000" w:rsidRDefault="00000000" w:rsidRPr="00000000" w14:paraId="0000000F">
      <w:pPr>
        <w:numPr>
          <w:ilvl w:val="4"/>
          <w:numId w:val="1"/>
        </w:numPr>
        <w:spacing w:line="276" w:lineRule="auto"/>
        <w:ind w:left="360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empresas </w:t>
      </w:r>
    </w:p>
    <w:p w:rsidR="00000000" w:rsidDel="00000000" w:rsidP="00000000" w:rsidRDefault="00000000" w:rsidRPr="00000000" w14:paraId="00000010">
      <w:pPr>
        <w:numPr>
          <w:ilvl w:val="4"/>
          <w:numId w:val="1"/>
        </w:numPr>
        <w:spacing w:line="276" w:lineRule="auto"/>
        <w:ind w:left="360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actividad/Rubro </w:t>
      </w:r>
    </w:p>
    <w:p w:rsidR="00000000" w:rsidDel="00000000" w:rsidP="00000000" w:rsidRDefault="00000000" w:rsidRPr="00000000" w14:paraId="00000011">
      <w:pPr>
        <w:numPr>
          <w:ilvl w:val="4"/>
          <w:numId w:val="1"/>
        </w:numPr>
        <w:spacing w:line="276" w:lineRule="auto"/>
        <w:ind w:left="360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tamaño </w:t>
      </w:r>
    </w:p>
    <w:p w:rsidR="00000000" w:rsidDel="00000000" w:rsidP="00000000" w:rsidRDefault="00000000" w:rsidRPr="00000000" w14:paraId="00000012">
      <w:pPr>
        <w:numPr>
          <w:ilvl w:val="4"/>
          <w:numId w:val="1"/>
        </w:numPr>
        <w:spacing w:line="276" w:lineRule="auto"/>
        <w:ind w:left="360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Localización (kms. a la redonda) </w:t>
      </w:r>
    </w:p>
    <w:p w:rsidR="00000000" w:rsidDel="00000000" w:rsidP="00000000" w:rsidRDefault="00000000" w:rsidRPr="00000000" w14:paraId="00000013">
      <w:pPr>
        <w:spacing w:line="276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¿Tienen dimensionado el volumen de cada una de las actividades a las que apuntan?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¿Por qué les compran? ¿Por tener el precio más bajo o por ofrecer el mejor servicio?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Identificar a los principales competidores directos, es decir que ofrezcan productos de similares características de calidad y precio. Si tienen web, dejar aquí los links.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right="-182.5984251968498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76" w:lineRule="auto"/>
        <w:ind w:left="72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¿Cuán conocida es en el ámbito local y qué imagen (positiva o negativa tiene? </w:t>
      </w:r>
    </w:p>
    <w:p w:rsidR="00000000" w:rsidDel="00000000" w:rsidP="00000000" w:rsidRDefault="00000000" w:rsidRPr="00000000" w14:paraId="0000001E">
      <w:pPr>
        <w:spacing w:line="276" w:lineRule="auto"/>
        <w:ind w:right="-182.5984251968498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right="-182.5984251968498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276" w:lineRule="auto"/>
        <w:ind w:left="72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¿Qué acciones utilizan para promover ventas y/o fidelizar clientes o recuperarlos? </w:t>
      </w:r>
    </w:p>
    <w:p w:rsidR="00000000" w:rsidDel="00000000" w:rsidP="00000000" w:rsidRDefault="00000000" w:rsidRPr="00000000" w14:paraId="00000021">
      <w:pPr>
        <w:spacing w:line="276" w:lineRule="auto"/>
        <w:ind w:right="-182.5984251968498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right="-182.5984251968498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160" w:line="259" w:lineRule="auto"/>
        <w:ind w:left="72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¿Miden la satisfacción de los clientes y de ex clientes?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right="-182.5984251968498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76" w:lineRule="auto"/>
        <w:ind w:left="72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¿Cómo está organizada? ¿Cuál es su edad promedio, cantidad de integrantes y nivel de capacitación tanto en temas comerciales?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ind w:left="720" w:right="-182.5984251968498" w:firstLine="0"/>
        <w:rPr>
          <w:b w:val="1"/>
          <w:color w:val="0000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276" w:lineRule="auto"/>
        <w:ind w:left="72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¿Están claramente descriptos por escrito los roles y funciones de los empleados?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ind w:left="720" w:right="-182.5984251968498" w:firstLine="0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276" w:lineRule="auto"/>
        <w:ind w:left="72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¿Poseen sistemas integrales de gestión y CRM (sistema de seguimiento de ventas) integrados y con módulos de reportes gerenciales?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ind w:right="-182.5984251968498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76" w:lineRule="auto"/>
        <w:ind w:left="72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¿Cuáles son los principales desafíos en términos 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line="276" w:lineRule="auto"/>
        <w:ind w:left="144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Estrategia y gestión comercial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line="276" w:lineRule="auto"/>
        <w:ind w:left="144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Formación profesional en técnicas de ventas y objetivos y remuneración del equipo de ventas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line="276" w:lineRule="auto"/>
        <w:ind w:left="144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Area administrativa (Tesorería, Impuestos, Liquidación de Haberes, etc.)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line="276" w:lineRule="auto"/>
        <w:ind w:left="1440" w:right="-182.5984251968498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Area de Operaciones (Producción y Logística -recepción y envío de mercadería)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right="-182.5984251968498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ind w:right="-182.5984251968498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line="276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Comentarios adicionales sobre la empresa que consideren pertinentes hacer para conocer más sobre el negocio y su sustentabilidad en el tiempo.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60" w:line="240" w:lineRule="auto"/>
        <w:ind w:left="5040" w:firstLine="0"/>
        <w:jc w:val="center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